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EF" w:rsidRPr="00E40EF7" w:rsidRDefault="00A261EF" w:rsidP="00A261EF">
      <w:pPr>
        <w:jc w:val="center"/>
        <w:rPr>
          <w:rFonts w:ascii="Calibri Light" w:hAnsi="Calibri Light" w:cs="Calibri Light"/>
          <w:sz w:val="24"/>
          <w:szCs w:val="24"/>
        </w:rPr>
      </w:pPr>
      <w:r w:rsidRPr="00E40EF7">
        <w:rPr>
          <w:rFonts w:ascii="Calibri Light" w:hAnsi="Calibri Light" w:cs="Calibri Light"/>
          <w:sz w:val="24"/>
          <w:szCs w:val="24"/>
        </w:rPr>
        <w:t>Prijedlog</w:t>
      </w:r>
      <w:r w:rsidRPr="00E40EF7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A261EF" w:rsidRPr="00E40EF7" w:rsidRDefault="00A261EF" w:rsidP="00A261EF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3386"/>
        <w:gridCol w:w="3340"/>
        <w:gridCol w:w="4125"/>
      </w:tblGrid>
      <w:tr w:rsidR="00A261EF" w:rsidRPr="00E40EF7" w:rsidTr="00E40EF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EF" w:rsidRPr="00E40EF7" w:rsidRDefault="00A261EF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E40EF7">
              <w:rPr>
                <w:rFonts w:ascii="Calibri Light" w:hAnsi="Calibri Light" w:cs="Calibri Light"/>
                <w:bCs/>
                <w:sz w:val="24"/>
                <w:szCs w:val="24"/>
              </w:rPr>
              <w:t>Rimska kultura i svakidašnjica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EF" w:rsidRPr="00E40EF7" w:rsidRDefault="00A261EF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A261EF" w:rsidRPr="00E40EF7" w:rsidTr="00E40EF7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EF" w:rsidRPr="00E40EF7" w:rsidRDefault="00A261E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E40EF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proofErr w:type="spellStart"/>
            <w:r w:rsidRPr="00E40EF7">
              <w:rPr>
                <w:rFonts w:ascii="Calibri Light" w:hAnsi="Calibri Light" w:cs="Calibri Light"/>
                <w:bCs/>
                <w:sz w:val="24"/>
                <w:szCs w:val="24"/>
              </w:rPr>
              <w:t>17.1</w:t>
            </w:r>
            <w:proofErr w:type="spellEnd"/>
            <w:r w:rsidRPr="00E40EF7">
              <w:rPr>
                <w:rFonts w:ascii="Calibri Light" w:hAnsi="Calibri Light" w:cs="Calibri Light"/>
                <w:bCs/>
                <w:sz w:val="24"/>
                <w:szCs w:val="24"/>
              </w:rPr>
              <w:t>. Rimska kultura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EF" w:rsidRPr="00E40EF7" w:rsidRDefault="00A261EF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A261EF" w:rsidRPr="00E40EF7" w:rsidTr="00E40EF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EF" w:rsidRPr="00E40EF7" w:rsidRDefault="00A261EF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55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EF" w:rsidRPr="00E40EF7" w:rsidRDefault="00A261EF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A261EF" w:rsidRPr="00E40EF7" w:rsidTr="00E40EF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EF" w:rsidRPr="00E40EF7" w:rsidRDefault="00A261EF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E40EF7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EF" w:rsidRPr="00E40EF7" w:rsidRDefault="00A261EF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A261EF" w:rsidRPr="00E40EF7" w:rsidTr="00E40EF7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EF" w:rsidRPr="00E40EF7" w:rsidRDefault="00A261EF" w:rsidP="00CC3239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A261EF" w:rsidRPr="00E40EF7" w:rsidRDefault="00A261EF" w:rsidP="00CC3239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E40EF7">
              <w:rPr>
                <w:rFonts w:ascii="Calibri Light" w:hAnsi="Calibri Light" w:cs="Calibri Light"/>
                <w:iCs/>
              </w:rPr>
              <w:t>Rimska kultura i svakidašnjica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EF" w:rsidRPr="00E40EF7" w:rsidRDefault="00A261EF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A261EF" w:rsidRPr="00E40EF7" w:rsidRDefault="00A261EF" w:rsidP="00CC3239">
            <w:pPr>
              <w:pStyle w:val="Pa246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E40EF7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A261EF" w:rsidRPr="00E40EF7" w:rsidTr="00E40EF7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EF" w:rsidRPr="00E40EF7" w:rsidRDefault="00A261EF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40EF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261EF" w:rsidRPr="00E40EF7" w:rsidRDefault="00A261EF" w:rsidP="00CC323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E40EF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E40EF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</w:t>
            </w:r>
            <w:r w:rsidRPr="00E40EF7">
              <w:rPr>
                <w:rStyle w:val="defaultparagraphfont-000052"/>
                <w:rFonts w:ascii="Calibri Light" w:hAnsi="Calibri Light" w:cs="Calibri Light"/>
                <w:b/>
                <w:sz w:val="24"/>
                <w:szCs w:val="24"/>
              </w:rPr>
              <w:t>A.5.1.</w:t>
            </w:r>
            <w:r w:rsidRPr="00E40EF7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261EF" w:rsidRPr="00E40EF7" w:rsidRDefault="00A261EF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 objašnjava dinamiku i promjene u pojedinim društvima u prapovijesti i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EF" w:rsidRPr="00E40EF7" w:rsidRDefault="00A261EF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A261EF" w:rsidRPr="00E40EF7" w:rsidRDefault="00A261EF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A261EF" w:rsidRPr="00E40EF7" w:rsidRDefault="00A261EF" w:rsidP="00CC3239">
            <w:pPr>
              <w:spacing w:after="0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E40EF7">
              <w:rPr>
                <w:rStyle w:val="defaultparagraphfont-000052"/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E40EF7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opisuje ustroj rimskog društva uzevši u obzir rimske</w:t>
            </w:r>
            <w:r w:rsidRPr="00E40EF7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E40EF7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zakone</w:t>
            </w:r>
          </w:p>
          <w:p w:rsidR="00A261EF" w:rsidRPr="00E40EF7" w:rsidRDefault="00A261EF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A261EF" w:rsidRPr="00E40EF7" w:rsidTr="00E40EF7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EF" w:rsidRPr="00E40EF7" w:rsidRDefault="00A261EF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A261EF" w:rsidRPr="00E40EF7" w:rsidRDefault="00A261EF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261EF" w:rsidRPr="00E40EF7" w:rsidRDefault="00A261EF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5810447"/>
            <w:r w:rsidRPr="00E40EF7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A261EF" w:rsidRPr="00E40EF7" w:rsidRDefault="00A261EF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- definira pojmove patriciji, plebejci, pučki tribun, veto, 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nobil</w:t>
            </w:r>
            <w:proofErr w:type="spellEnd"/>
          </w:p>
          <w:p w:rsidR="00A261EF" w:rsidRPr="00E40EF7" w:rsidRDefault="00A261EF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>- objašnjava odnose među društvenim slojevima pomoću sheme</w:t>
            </w:r>
          </w:p>
          <w:p w:rsidR="00A261EF" w:rsidRPr="00E40EF7" w:rsidRDefault="00A261EF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- ocjenjuje važnost zakonika 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12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ploča za odnose u rimskom društvu</w:t>
            </w:r>
          </w:p>
          <w:bookmarkEnd w:id="0"/>
          <w:p w:rsidR="00A261EF" w:rsidRPr="00E40EF7" w:rsidRDefault="00A261EF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E40EF7" w:rsidRPr="00E40EF7">
              <w:rPr>
                <w:rFonts w:ascii="Calibri Light" w:hAnsi="Calibri Light" w:cs="Calibri Light"/>
                <w:sz w:val="24"/>
                <w:szCs w:val="24"/>
              </w:rPr>
              <w:t>procjenjuje</w:t>
            </w:r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važnost pučkog tribuna i pravo donošenja veta za plebejce</w:t>
            </w:r>
          </w:p>
          <w:p w:rsidR="00A261EF" w:rsidRPr="00E40EF7" w:rsidRDefault="00A261E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>- kritički prosuđuje odnos Rimljana prema robovima</w:t>
            </w:r>
          </w:p>
        </w:tc>
      </w:tr>
      <w:tr w:rsidR="00A261EF" w:rsidRPr="00E40EF7" w:rsidTr="00E40EF7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61EF" w:rsidRPr="00E40EF7" w:rsidRDefault="00A261EF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A261EF" w:rsidRPr="00E40EF7" w:rsidRDefault="00A261EF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</w:tc>
      </w:tr>
      <w:tr w:rsidR="00A261EF" w:rsidRPr="00E40EF7" w:rsidTr="00E40EF7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EF" w:rsidRPr="00E40EF7" w:rsidRDefault="00A261EF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A261EF" w:rsidRPr="00E40EF7" w:rsidRDefault="00A261EF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E40EF7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A261EF" w:rsidRPr="00E40EF7" w:rsidRDefault="00A261EF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E40EF7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E40EF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E40EF7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E40EF7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A261EF" w:rsidRPr="00E40EF7" w:rsidTr="00E40EF7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61EF" w:rsidRPr="00E40EF7" w:rsidRDefault="00A261EF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A261EF" w:rsidRPr="00E40EF7" w:rsidRDefault="00A261EF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patriciji, plebejci, pučki tribun, veto, 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nobil</w:t>
            </w:r>
            <w:proofErr w:type="spellEnd"/>
            <w:r w:rsidRPr="00E40EF7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A261EF" w:rsidRPr="00E40EF7" w:rsidTr="00E40EF7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EF" w:rsidRPr="00E40EF7" w:rsidRDefault="00A261EF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E40E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E40E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0E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E40E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E40E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E40E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A261EF" w:rsidRPr="00E40EF7" w:rsidRDefault="00A261EF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E40EF7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E40EF7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E40EF7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E40EF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A261EF" w:rsidRPr="00E40EF7" w:rsidTr="00E40EF7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EF" w:rsidRPr="00E40EF7" w:rsidRDefault="00A261EF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A261EF" w:rsidRPr="00E40EF7" w:rsidRDefault="00A261EF" w:rsidP="00CC323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A261EF" w:rsidRPr="00E40EF7" w:rsidRDefault="00A261EF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A261EF" w:rsidRPr="00E40EF7" w:rsidRDefault="00A261EF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</w:p>
          <w:p w:rsidR="00A261EF" w:rsidRPr="00E40EF7" w:rsidRDefault="00A261EF" w:rsidP="00CC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EF" w:rsidRPr="00E40EF7" w:rsidRDefault="00A261EF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E40E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E40E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0E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E40E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0E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E40E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A261EF" w:rsidRPr="00E40EF7" w:rsidRDefault="00A261EF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Povijesna perspektiva, Uzroci i posljedice, Usporedba i sučeljavanje</w:t>
            </w:r>
          </w:p>
          <w:p w:rsidR="00A261EF" w:rsidRPr="00E40EF7" w:rsidRDefault="00A261EF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261EF" w:rsidRPr="00E40EF7" w:rsidRDefault="00A261EF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261EF" w:rsidRPr="00E40EF7" w:rsidRDefault="00A261EF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A261EF" w:rsidRPr="00E40EF7" w:rsidTr="00E40EF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EF" w:rsidRPr="00E40EF7" w:rsidRDefault="00A261E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A261EF" w:rsidRPr="00E40EF7" w:rsidTr="00E40E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EF" w:rsidRPr="00E40EF7" w:rsidRDefault="00A261E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EF" w:rsidRPr="00E40EF7" w:rsidRDefault="00A261E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261EF" w:rsidRPr="00E40EF7" w:rsidRDefault="00A261E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EF" w:rsidRPr="00E40EF7" w:rsidRDefault="00A261E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A261EF" w:rsidRPr="00E40EF7" w:rsidRDefault="00A261E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E40EF7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E40EF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A261EF" w:rsidRPr="00E40EF7" w:rsidRDefault="00A261E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E40EF7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E40EF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A261EF" w:rsidRPr="00E40EF7" w:rsidRDefault="00A261E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40EF7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E40EF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A261EF" w:rsidRPr="00E40EF7" w:rsidTr="00E40EF7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EF" w:rsidRPr="00E40EF7" w:rsidRDefault="00A261EF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EF" w:rsidRPr="00E40EF7" w:rsidRDefault="00A261E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261EF" w:rsidRPr="00E40EF7" w:rsidRDefault="00A261E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će novu temu </w:t>
            </w:r>
            <w:r w:rsidRPr="00E40EF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Rimska kultura i svakidašnjica </w:t>
            </w:r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započeti razgovorom s učenicima o pojmovima i gradivu koje su naučili do sad – </w:t>
            </w:r>
            <w:r w:rsidRPr="00E40EF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kako je izgledalo društvo u Staroj Grčkoj? Je li bilo povlaštenih slojeva u Ateni i Sparti i kako su se nazivali? Je li postojalo ropstvo?,</w:t>
            </w:r>
            <w:r w:rsidRPr="00E40EF7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a potom će se učenici prisjetiti i pojmova iz cjeline o Rimu </w:t>
            </w:r>
            <w:r w:rsidRPr="00E40EF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– Senat, narodna skupština, konzuli, proleteri</w:t>
            </w:r>
          </w:p>
          <w:p w:rsidR="00A261EF" w:rsidRPr="00E40EF7" w:rsidRDefault="00A261E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- učenici će potom zapisati  naslov nastavne teme </w:t>
            </w:r>
          </w:p>
          <w:p w:rsidR="00A261EF" w:rsidRPr="00E40EF7" w:rsidRDefault="00A261E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A261EF" w:rsidRPr="00E40EF7" w:rsidRDefault="00A261EF" w:rsidP="00CC323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>- pitanja radi provjere razumijevanja (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>) - učitelj/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učenike na razmišljanje i usmjerio ih jasnim povratnim informacijama </w:t>
            </w: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261EF" w:rsidRPr="00E40EF7" w:rsidTr="00E40EF7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EF" w:rsidRPr="00E40EF7" w:rsidRDefault="00A261EF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A261EF" w:rsidRPr="00E40EF7" w:rsidRDefault="00A261EF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EF" w:rsidRPr="00E40EF7" w:rsidRDefault="00A261EF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E40EF7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će na ploči skicirati praznu piramidu društva podijeljenu na 3 dijela i uputiti učenike da pročitaju tekst u udžbeniku (U/str. 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192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193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>), s uputama da moraju ukratko kraj svakog sloja napisati tko su oni bili i kakva su imali prava.  Učenici potom ispunjavaju društvenu piramidu (izlazeći pred ploču) pojmovima patriciji, plebejci i robovi i usporedno ukratko opisuju svaki sloj društva. Učitelj/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postavlja pitanja učenicima da usporede rimsko društvo s atenskim,a potom i današnjim.</w:t>
            </w:r>
          </w:p>
          <w:p w:rsidR="00A261EF" w:rsidRPr="00E40EF7" w:rsidRDefault="00A261EF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>*</w:t>
            </w:r>
            <w:r w:rsidRPr="00E40EF7">
              <w:rPr>
                <w:rFonts w:ascii="Calibri Light" w:hAnsi="Calibri Light" w:cs="Calibri Light"/>
                <w:i/>
                <w:sz w:val="24"/>
                <w:szCs w:val="24"/>
              </w:rPr>
              <w:t>bilješke u bilježnici ili digitalno</w:t>
            </w:r>
          </w:p>
          <w:p w:rsidR="00A261EF" w:rsidRPr="00E40EF7" w:rsidRDefault="00A261EF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će potom objasniti pojavu i važnost pučkih tribuna za plebejce u Rimu, od pobuna i prijetnje iseljenja iz Rima kojima su tražili veća prava do izbora u početku dvojice a kasnije i desetorice tribuna koji su imali pravo veta u Senatu i bili odgovorni narodnoj skupštini. Učenici će potom u zapisati pojmove </w:t>
            </w:r>
            <w:r w:rsidRPr="00E40EF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pučki tribun </w:t>
            </w:r>
            <w:r w:rsidRPr="00E40EF7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Pr="00E40EF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veto</w:t>
            </w:r>
          </w:p>
          <w:p w:rsidR="00A261EF" w:rsidRPr="00E40EF7" w:rsidRDefault="00A261EF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E40EF7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učenici će odgovarati na pitanja vezana uz Zakonik 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12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ploča  (U/str. 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193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>) projicirana na (pametnoj) ploči (</w:t>
            </w:r>
            <w:r w:rsidRPr="00E40EF7">
              <w:rPr>
                <w:rFonts w:ascii="Calibri Light" w:hAnsi="Calibri Light" w:cs="Calibri Light"/>
                <w:i/>
                <w:sz w:val="24"/>
                <w:szCs w:val="24"/>
              </w:rPr>
              <w:t>1. Tko se izborio da se zapišu rimski zakoni? 2. Kada je i gdje postavljen Zakonik? 3. Zašto je važno da su zakoni zapisani i javno izloženi?  4. Tko ih je morao naučiti napamet?).</w:t>
            </w:r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mora naglasiti kako je Zakonik 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12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ploča temelj rimskog prava. Potom će prikazati prijevod VII. ploče (prilog 1), jedan učenik će pročitati, a potom će se provesti kratka rasprava o strogosti zakona i usporediti s današnjim zakonima.</w:t>
            </w:r>
          </w:p>
          <w:p w:rsidR="00A261EF" w:rsidRPr="00E40EF7" w:rsidRDefault="00A261EF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- </w:t>
            </w:r>
            <w:r w:rsidRPr="00E40EF7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će potom objasniti uzroke sve većih imovinskih razlika u rimskog društva i postepenog propadanja seljaštva, naglašavajući kako se stvorio sloj 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nobila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>, bogataša koji su se okoristili rimskim osvajanjima i velik sloj proletera (o kojima se već govorilo), sirotinje koja je živjela od sitnih poslova u gradovima i prodavala svoje glasove na izborima. Učitelj/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potom postavlja pitanja: </w:t>
            </w:r>
            <w:r w:rsidRPr="00E40EF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Prisjetite se, kako su braća </w:t>
            </w:r>
            <w:proofErr w:type="spellStart"/>
            <w:r w:rsidRPr="00E40EF7">
              <w:rPr>
                <w:rFonts w:ascii="Calibri Light" w:hAnsi="Calibri Light" w:cs="Calibri Light"/>
                <w:i/>
                <w:sz w:val="24"/>
                <w:szCs w:val="24"/>
              </w:rPr>
              <w:t>Grakho</w:t>
            </w:r>
            <w:proofErr w:type="spellEnd"/>
            <w:r w:rsidRPr="00E40EF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htjela pomoći proleterima? Kako su oni skončali? Što vam to kaže o odnosima između bogatih i siromašnih tada u Rimu? Što mislite, je li ispravno prodavati svoj glas nekom političaru? Ima li toga danas?</w:t>
            </w:r>
          </w:p>
          <w:p w:rsidR="00A261EF" w:rsidRPr="00E40EF7" w:rsidRDefault="00A261EF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prati aktivnost i prema potrebi pomaže učenicima i potvrđuje točnost odgovora, a zatim postavlja pitanja i vodi razgovor radi provjere razumijevanja (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- pitanja radi provjere razumijevanja - povratne informacije učiteljici; potvrđuje točnost njihovih odgovora </w:t>
            </w:r>
            <w:r w:rsidRPr="00E40EF7">
              <w:rPr>
                <w:rFonts w:ascii="Calibri Light" w:hAnsi="Calibri Light" w:cs="Calibri Light"/>
                <w:sz w:val="24"/>
                <w:szCs w:val="24"/>
              </w:rPr>
              <w:lastRenderedPageBreak/>
              <w:t>dajući im dodatne informacije (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>- rasprava (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>- rasprava (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>) – učenici se prisjećaju naučenog iz prošle teme i povezuju s novim gradivom, procjenjuju svoje znanje</w:t>
            </w:r>
          </w:p>
        </w:tc>
      </w:tr>
      <w:tr w:rsidR="00A261EF" w:rsidRPr="00E40EF7" w:rsidTr="00E40EF7">
        <w:trPr>
          <w:trHeight w:val="22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EF" w:rsidRPr="00E40EF7" w:rsidRDefault="00A261E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261EF" w:rsidRPr="00E40EF7" w:rsidRDefault="00A261E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40EF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E40EF7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trećoj aktivnosti </w:t>
            </w:r>
            <w:r w:rsidRPr="00E40EF7">
              <w:rPr>
                <w:rFonts w:ascii="Calibri Light" w:hAnsi="Calibri Light" w:cs="Calibri Light"/>
                <w:sz w:val="24"/>
                <w:szCs w:val="24"/>
              </w:rPr>
              <w:t>jedan će učenik pročitati tekst o robovima (U/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str.194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>) i potom usporedno s društvenom piramidom dopisati kako su postojali državni i kućni robovi, te oni  obrazovaniji koji su poučavali djecu Rimljana, kao i robovi gladijatori koji su se borili za zabavu – učitelj/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će naglasiti da su robovi znali dizati pobune – poznat je ustanak roba gladijatora Spartaka 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73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. g. 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pr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. Kr kojem su </w:t>
            </w:r>
            <w:r w:rsidRPr="00E40EF7">
              <w:rPr>
                <w:rFonts w:ascii="Calibri Light" w:hAnsi="Calibri Light" w:cs="Calibri Light"/>
                <w:sz w:val="24"/>
                <w:szCs w:val="24"/>
              </w:rPr>
              <w:lastRenderedPageBreak/>
              <w:t>se protiv rimske vlasti pridružili mnogi siromašni ljudi, a kako se na kraju vlast s njima okrutno obračunala razapinjanjem na križ</w:t>
            </w:r>
          </w:p>
          <w:p w:rsidR="00A261EF" w:rsidRPr="00E40EF7" w:rsidRDefault="00A261E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- </w:t>
            </w:r>
            <w:r w:rsidRPr="00E40EF7">
              <w:rPr>
                <w:rFonts w:ascii="Calibri Light" w:hAnsi="Calibri Light" w:cs="Calibri Light"/>
                <w:sz w:val="24"/>
                <w:szCs w:val="24"/>
              </w:rPr>
              <w:t>dogovor o domaćoj zadaći: jedan učenik (ili u paru) će izraditi prezentaciju o gladijatorima, navodeći različite vrste, opremu i njihovu svakodnevicu – svoj rad će predstaviti sljedeći 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EF" w:rsidRPr="00E40EF7" w:rsidRDefault="00A261E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lastRenderedPageBreak/>
              <w:t>- učitelj/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 xml:space="preserve"> prati aktivnost i prema potrebi pomaže učenicima i potvrđuje točnost odgovora (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261EF" w:rsidRPr="00E40EF7" w:rsidRDefault="00A261E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E40EF7" w:rsidRDefault="00A261E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61EF" w:rsidRPr="00A03BCC" w:rsidRDefault="00A261EF" w:rsidP="00A03BC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0EF7">
              <w:rPr>
                <w:rFonts w:ascii="Calibri Light" w:hAnsi="Calibri Light" w:cs="Calibri Light"/>
                <w:sz w:val="24"/>
                <w:szCs w:val="24"/>
              </w:rPr>
              <w:t>- domaća zadaća (</w:t>
            </w:r>
            <w:proofErr w:type="spellStart"/>
            <w:r w:rsidRPr="00E40EF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40EF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A261EF" w:rsidRPr="00E40EF7" w:rsidRDefault="00A261EF" w:rsidP="00A261EF">
      <w:pPr>
        <w:rPr>
          <w:rFonts w:ascii="Calibri Light" w:hAnsi="Calibri Light" w:cs="Calibri Light"/>
          <w:b/>
          <w:sz w:val="24"/>
          <w:szCs w:val="24"/>
        </w:rPr>
      </w:pPr>
      <w:r w:rsidRPr="00E40EF7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</w:p>
    <w:p w:rsidR="00A03BCC" w:rsidRDefault="00A03BCC" w:rsidP="00A03BCC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>
        <w:rPr>
          <w:rFonts w:ascii="Calibri Light" w:hAnsi="Calibri Light" w:cs="Calibri Light"/>
          <w:b/>
          <w:sz w:val="24"/>
          <w:szCs w:val="24"/>
          <w:u w:val="single"/>
        </w:rPr>
        <w:t>Rimska kultura</w:t>
      </w:r>
    </w:p>
    <w:p w:rsidR="00A261EF" w:rsidRPr="00E40EF7" w:rsidRDefault="00A03BCC" w:rsidP="00A03BCC">
      <w:pPr>
        <w:rPr>
          <w:rFonts w:ascii="Calibri Light" w:hAnsi="Calibri Light" w:cs="Calibri Light"/>
          <w:sz w:val="24"/>
          <w:szCs w:val="24"/>
        </w:rPr>
        <w:sectPr w:rsidR="00A261EF" w:rsidRPr="00E40EF7" w:rsidSect="00A03BCC">
          <w:pgSz w:w="16838" w:h="11906" w:orient="landscape"/>
          <w:pgMar w:top="1417" w:right="1417" w:bottom="1417" w:left="1417" w:header="708" w:footer="708" w:gutter="0"/>
          <w:cols w:space="2"/>
          <w:docGrid w:linePitch="360"/>
        </w:sectPr>
      </w:pPr>
      <w:r w:rsidRPr="00A03BCC">
        <w:rPr>
          <w:rFonts w:ascii="Calibri Light" w:hAnsi="Calibri Light" w:cs="Calibri Light"/>
          <w:b/>
          <w:sz w:val="24"/>
          <w:szCs w:val="24"/>
        </w:rPr>
        <w:drawing>
          <wp:inline distT="0" distB="0" distL="0" distR="0">
            <wp:extent cx="2247900" cy="2057400"/>
            <wp:effectExtent l="19050" t="0" r="0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sz w:val="24"/>
          <w:szCs w:val="24"/>
        </w:rPr>
        <w:t xml:space="preserve">     Društvena piramida</w:t>
      </w:r>
    </w:p>
    <w:p w:rsidR="00A261EF" w:rsidRPr="00A03BCC" w:rsidRDefault="00A261EF" w:rsidP="00A261EF">
      <w:pPr>
        <w:pStyle w:val="BodyText2"/>
        <w:spacing w:after="0" w:line="360" w:lineRule="auto"/>
        <w:jc w:val="left"/>
        <w:rPr>
          <w:rFonts w:ascii="Calibri Light" w:hAnsi="Calibri Light" w:cs="Calibri Light"/>
          <w:b/>
          <w:lang w:val="hr-HR"/>
        </w:rPr>
      </w:pPr>
      <w:r w:rsidRPr="00A03BCC">
        <w:rPr>
          <w:rFonts w:ascii="Calibri Light" w:hAnsi="Calibri Light" w:cs="Calibri Light"/>
          <w:b/>
          <w:lang w:val="hr-HR"/>
        </w:rPr>
        <w:lastRenderedPageBreak/>
        <w:t>(učenici sami ispunjavaju i usporedno opisuju svaki sloj)</w:t>
      </w:r>
    </w:p>
    <w:p w:rsidR="00A261EF" w:rsidRPr="00E40EF7" w:rsidRDefault="00A261EF" w:rsidP="00A261EF">
      <w:pPr>
        <w:pStyle w:val="BodyText2"/>
        <w:spacing w:after="0" w:line="360" w:lineRule="auto"/>
        <w:jc w:val="left"/>
        <w:rPr>
          <w:rFonts w:ascii="Calibri Light" w:hAnsi="Calibri Light" w:cs="Calibri Light"/>
          <w:lang w:val="hr-HR"/>
        </w:rPr>
      </w:pPr>
    </w:p>
    <w:p w:rsidR="00A261EF" w:rsidRPr="00E40EF7" w:rsidRDefault="00A261EF" w:rsidP="00A261EF">
      <w:pPr>
        <w:pStyle w:val="BodyText2"/>
        <w:spacing w:after="0" w:line="360" w:lineRule="auto"/>
        <w:jc w:val="left"/>
        <w:rPr>
          <w:rFonts w:ascii="Calibri Light" w:hAnsi="Calibri Light" w:cs="Calibri Light"/>
          <w:lang w:val="hr-HR"/>
        </w:rPr>
      </w:pPr>
      <w:r w:rsidRPr="00E40EF7">
        <w:rPr>
          <w:rFonts w:ascii="Calibri Light" w:hAnsi="Calibri Light" w:cs="Calibri Light"/>
          <w:lang w:val="hr-HR"/>
        </w:rPr>
        <w:t>PUČKI TRIBUNI – predstavnici i zaštitnici prava plebejaca u Senatu</w:t>
      </w:r>
    </w:p>
    <w:p w:rsidR="00A261EF" w:rsidRPr="00E40EF7" w:rsidRDefault="00A261EF" w:rsidP="00A261EF">
      <w:pPr>
        <w:pStyle w:val="BodyText2"/>
        <w:spacing w:after="0" w:line="360" w:lineRule="auto"/>
        <w:jc w:val="left"/>
        <w:rPr>
          <w:rFonts w:ascii="Calibri Light" w:hAnsi="Calibri Light" w:cs="Calibri Light"/>
          <w:lang w:val="hr-HR"/>
        </w:rPr>
      </w:pPr>
      <w:r w:rsidRPr="00E40EF7">
        <w:rPr>
          <w:rFonts w:ascii="Calibri Light" w:hAnsi="Calibri Light" w:cs="Calibri Light"/>
          <w:lang w:val="hr-HR"/>
        </w:rPr>
        <w:t>VETO – zabrana, uskraćivanje suglasnosti na neku odluku</w:t>
      </w:r>
    </w:p>
    <w:p w:rsidR="00A261EF" w:rsidRPr="00E40EF7" w:rsidRDefault="00A261EF" w:rsidP="00A261EF">
      <w:pPr>
        <w:pStyle w:val="BodyText2"/>
        <w:spacing w:after="0" w:line="360" w:lineRule="auto"/>
        <w:jc w:val="left"/>
        <w:rPr>
          <w:rFonts w:ascii="Calibri Light" w:hAnsi="Calibri Light" w:cs="Calibri Light"/>
          <w:lang w:val="hr-HR"/>
        </w:rPr>
      </w:pPr>
      <w:r w:rsidRPr="00E40EF7">
        <w:rPr>
          <w:rFonts w:ascii="Calibri Light" w:hAnsi="Calibri Light" w:cs="Calibri Light"/>
          <w:lang w:val="hr-HR"/>
        </w:rPr>
        <w:t xml:space="preserve">ZAKONIK </w:t>
      </w:r>
      <w:proofErr w:type="spellStart"/>
      <w:r w:rsidRPr="00E40EF7">
        <w:rPr>
          <w:rFonts w:ascii="Calibri Light" w:hAnsi="Calibri Light" w:cs="Calibri Light"/>
          <w:lang w:val="hr-HR"/>
        </w:rPr>
        <w:t>12</w:t>
      </w:r>
      <w:proofErr w:type="spellEnd"/>
      <w:r w:rsidRPr="00E40EF7">
        <w:rPr>
          <w:rFonts w:ascii="Calibri Light" w:hAnsi="Calibri Light" w:cs="Calibri Light"/>
          <w:lang w:val="hr-HR"/>
        </w:rPr>
        <w:t xml:space="preserve"> PLOČA – V.st.pr.K. – na Forumu </w:t>
      </w:r>
      <w:proofErr w:type="spellStart"/>
      <w:r w:rsidRPr="00E40EF7">
        <w:rPr>
          <w:rFonts w:ascii="Calibri Light" w:hAnsi="Calibri Light" w:cs="Calibri Light"/>
          <w:lang w:val="hr-HR"/>
        </w:rPr>
        <w:t>Romanumu</w:t>
      </w:r>
      <w:proofErr w:type="spellEnd"/>
      <w:r w:rsidRPr="00E40EF7">
        <w:rPr>
          <w:rFonts w:ascii="Calibri Light" w:hAnsi="Calibri Light" w:cs="Calibri Light"/>
          <w:lang w:val="hr-HR"/>
        </w:rPr>
        <w:t>, zapisani rimski zakoni (prava plebejaca)</w:t>
      </w:r>
    </w:p>
    <w:p w:rsidR="00A261EF" w:rsidRPr="00E40EF7" w:rsidRDefault="00A261EF" w:rsidP="00A261EF">
      <w:pPr>
        <w:pStyle w:val="BodyText2"/>
        <w:spacing w:after="0" w:line="360" w:lineRule="auto"/>
        <w:jc w:val="left"/>
        <w:rPr>
          <w:rFonts w:ascii="Calibri Light" w:hAnsi="Calibri Light" w:cs="Calibri Light"/>
          <w:lang w:val="hr-HR"/>
        </w:rPr>
      </w:pPr>
      <w:proofErr w:type="spellStart"/>
      <w:r w:rsidRPr="00E40EF7">
        <w:rPr>
          <w:rFonts w:ascii="Calibri Light" w:hAnsi="Calibri Light" w:cs="Calibri Light"/>
          <w:lang w:val="hr-HR"/>
        </w:rPr>
        <w:t>NOBILI</w:t>
      </w:r>
      <w:proofErr w:type="spellEnd"/>
      <w:r w:rsidRPr="00E40EF7">
        <w:rPr>
          <w:rFonts w:ascii="Calibri Light" w:hAnsi="Calibri Light" w:cs="Calibri Light"/>
          <w:lang w:val="hr-HR"/>
        </w:rPr>
        <w:t xml:space="preserve"> – bogati Rimljani, okoristili se rimskim osvajanjima</w:t>
      </w:r>
    </w:p>
    <w:p w:rsidR="00A261EF" w:rsidRPr="00E40EF7" w:rsidRDefault="00A261EF" w:rsidP="00A261EF">
      <w:pPr>
        <w:pStyle w:val="BodyText2"/>
        <w:spacing w:after="0" w:line="360" w:lineRule="auto"/>
        <w:jc w:val="left"/>
        <w:rPr>
          <w:rFonts w:ascii="Calibri Light" w:hAnsi="Calibri Light" w:cs="Calibri Light"/>
          <w:lang w:val="hr-HR"/>
        </w:rPr>
      </w:pPr>
      <w:r w:rsidRPr="00E40EF7">
        <w:rPr>
          <w:rFonts w:ascii="Calibri Light" w:hAnsi="Calibri Light" w:cs="Calibri Light"/>
          <w:lang w:val="hr-HR"/>
        </w:rPr>
        <w:t>-propast seljaštva → PROLETERI – gradska sirotinja, sitni poslovi, prodaju svoje glasove političarima</w:t>
      </w:r>
    </w:p>
    <w:p w:rsidR="00A261EF" w:rsidRPr="00E40EF7" w:rsidRDefault="00A261EF" w:rsidP="00A261EF">
      <w:pPr>
        <w:pStyle w:val="BodyText2"/>
        <w:spacing w:after="0" w:line="360" w:lineRule="auto"/>
        <w:jc w:val="left"/>
        <w:rPr>
          <w:rFonts w:ascii="Calibri Light" w:hAnsi="Calibri Light" w:cs="Calibri Light"/>
          <w:lang w:val="hr-HR"/>
        </w:rPr>
      </w:pPr>
      <w:r w:rsidRPr="00E40EF7">
        <w:rPr>
          <w:rFonts w:ascii="Calibri Light" w:hAnsi="Calibri Light" w:cs="Calibri Light"/>
          <w:lang w:val="hr-HR"/>
        </w:rPr>
        <w:t>ROBOVI – teški život, državni i privatni robovi, gladijatori → Spartakov ustanak 73.g.pr.K.</w:t>
      </w:r>
    </w:p>
    <w:p w:rsidR="00A261EF" w:rsidRPr="00E40EF7" w:rsidRDefault="00A261EF" w:rsidP="00A261EF">
      <w:pPr>
        <w:pStyle w:val="BodyText2"/>
        <w:spacing w:after="0" w:line="360" w:lineRule="auto"/>
        <w:jc w:val="left"/>
        <w:rPr>
          <w:rFonts w:ascii="Calibri Light" w:hAnsi="Calibri Light" w:cs="Calibri Light"/>
          <w:lang w:val="hr-HR"/>
        </w:rPr>
      </w:pPr>
    </w:p>
    <w:p w:rsidR="00A261EF" w:rsidRPr="00E40EF7" w:rsidRDefault="00A261EF" w:rsidP="00A261EF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E40EF7">
        <w:rPr>
          <w:rFonts w:ascii="Calibri Light" w:hAnsi="Calibri Light" w:cs="Calibri Light"/>
          <w:b/>
          <w:sz w:val="24"/>
          <w:szCs w:val="24"/>
        </w:rPr>
        <w:t>Prilog 1</w:t>
      </w:r>
    </w:p>
    <w:p w:rsidR="00A261EF" w:rsidRPr="00E40EF7" w:rsidRDefault="00A261EF" w:rsidP="00A261EF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A261EF" w:rsidRPr="00E40EF7" w:rsidRDefault="00A261EF" w:rsidP="00A261EF">
      <w:pPr>
        <w:pStyle w:val="NoSpacing"/>
        <w:rPr>
          <w:rFonts w:ascii="Calibri Light" w:hAnsi="Calibri Light" w:cs="Calibri Light"/>
          <w:sz w:val="24"/>
          <w:szCs w:val="24"/>
        </w:rPr>
      </w:pPr>
      <w:r w:rsidRPr="00E40EF7">
        <w:rPr>
          <w:rFonts w:ascii="Calibri Light" w:hAnsi="Calibri Light" w:cs="Calibri Light"/>
          <w:sz w:val="24"/>
          <w:szCs w:val="24"/>
        </w:rPr>
        <w:t>Ploča VII.</w:t>
      </w:r>
    </w:p>
    <w:p w:rsidR="00A261EF" w:rsidRPr="00E40EF7" w:rsidRDefault="00A261EF" w:rsidP="00A261EF">
      <w:pPr>
        <w:pStyle w:val="NoSpacing"/>
        <w:rPr>
          <w:rFonts w:ascii="Calibri Light" w:hAnsi="Calibri Light" w:cs="Calibri Light"/>
          <w:sz w:val="24"/>
          <w:szCs w:val="24"/>
        </w:rPr>
      </w:pPr>
      <w:r w:rsidRPr="00E40EF7">
        <w:rPr>
          <w:rFonts w:ascii="Calibri Light" w:hAnsi="Calibri Light" w:cs="Calibri Light"/>
          <w:sz w:val="24"/>
          <w:szCs w:val="24"/>
        </w:rPr>
        <w:t xml:space="preserve">Ako se slobodan čovjek zatekne u krađi, neka bude bičevan pred onim koga je okrao. </w:t>
      </w:r>
    </w:p>
    <w:p w:rsidR="00A261EF" w:rsidRPr="00E40EF7" w:rsidRDefault="00A261EF" w:rsidP="00A261EF">
      <w:pPr>
        <w:pStyle w:val="NoSpacing"/>
        <w:rPr>
          <w:rFonts w:ascii="Calibri Light" w:hAnsi="Calibri Light" w:cs="Calibri Light"/>
          <w:sz w:val="24"/>
          <w:szCs w:val="24"/>
        </w:rPr>
      </w:pPr>
      <w:r w:rsidRPr="00E40EF7">
        <w:rPr>
          <w:rFonts w:ascii="Calibri Light" w:hAnsi="Calibri Light" w:cs="Calibri Light"/>
          <w:sz w:val="24"/>
          <w:szCs w:val="24"/>
        </w:rPr>
        <w:t xml:space="preserve">Ako lopov krade noću i bude ubijen, ubijen je u skladu sa zakonom. </w:t>
      </w:r>
    </w:p>
    <w:p w:rsidR="00A261EF" w:rsidRPr="00E40EF7" w:rsidRDefault="00A261EF" w:rsidP="00A261EF">
      <w:pPr>
        <w:pStyle w:val="NoSpacing"/>
        <w:rPr>
          <w:rFonts w:ascii="Calibri Light" w:hAnsi="Calibri Light" w:cs="Calibri Light"/>
          <w:sz w:val="24"/>
          <w:szCs w:val="24"/>
        </w:rPr>
      </w:pPr>
      <w:r w:rsidRPr="00E40EF7">
        <w:rPr>
          <w:rFonts w:ascii="Calibri Light" w:hAnsi="Calibri Light" w:cs="Calibri Light"/>
          <w:sz w:val="24"/>
          <w:szCs w:val="24"/>
        </w:rPr>
        <w:t>Ako krade danju, ne smije se ubiti ako nema oružja.</w:t>
      </w:r>
    </w:p>
    <w:p w:rsidR="00A261EF" w:rsidRPr="00E40EF7" w:rsidRDefault="00A261EF" w:rsidP="00A261EF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A261EF" w:rsidRPr="00E40EF7" w:rsidRDefault="00A261EF" w:rsidP="00A261EF">
      <w:pPr>
        <w:rPr>
          <w:rFonts w:ascii="Calibri Light" w:hAnsi="Calibri Light" w:cs="Calibri Light"/>
          <w:b/>
          <w:sz w:val="24"/>
          <w:szCs w:val="24"/>
        </w:rPr>
      </w:pPr>
      <w:r w:rsidRPr="00E40EF7">
        <w:rPr>
          <w:rFonts w:ascii="Calibri Light" w:hAnsi="Calibri Light" w:cs="Calibri Light"/>
          <w:b/>
          <w:sz w:val="24"/>
          <w:szCs w:val="24"/>
        </w:rPr>
        <w:t>Literatura</w:t>
      </w:r>
    </w:p>
    <w:p w:rsidR="00A261EF" w:rsidRPr="00E40EF7" w:rsidRDefault="00A261EF" w:rsidP="00A261EF">
      <w:pPr>
        <w:pStyle w:val="NoSpacing"/>
        <w:spacing w:line="360" w:lineRule="auto"/>
        <w:rPr>
          <w:rFonts w:ascii="Calibri Light" w:hAnsi="Calibri Light" w:cs="Calibri Light"/>
          <w:sz w:val="24"/>
          <w:szCs w:val="24"/>
        </w:rPr>
      </w:pPr>
      <w:r w:rsidRPr="00E40EF7">
        <w:rPr>
          <w:rFonts w:ascii="Calibri Light" w:hAnsi="Calibri Light" w:cs="Calibri Light"/>
          <w:sz w:val="24"/>
          <w:szCs w:val="24"/>
        </w:rPr>
        <w:t xml:space="preserve">M.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Vrbetić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, M. Žeželj, </w:t>
      </w:r>
      <w:r w:rsidRPr="00E40EF7">
        <w:rPr>
          <w:rStyle w:val="Emphasis"/>
          <w:rFonts w:ascii="Calibri Light" w:hAnsi="Calibri Light" w:cs="Calibri Light"/>
          <w:sz w:val="24"/>
          <w:szCs w:val="24"/>
        </w:rPr>
        <w:t>Historijska čitanka za I. razred gimnazije</w:t>
      </w:r>
      <w:r w:rsidRPr="00E40EF7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1963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>. </w:t>
      </w:r>
    </w:p>
    <w:p w:rsidR="00A261EF" w:rsidRPr="00E40EF7" w:rsidRDefault="00A261EF" w:rsidP="00A261EF">
      <w:pPr>
        <w:pStyle w:val="NoSpacing"/>
        <w:tabs>
          <w:tab w:val="right" w:pos="9072"/>
        </w:tabs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40EF7">
        <w:rPr>
          <w:rFonts w:ascii="Calibri Light" w:hAnsi="Calibri Light" w:cs="Calibri Light"/>
          <w:sz w:val="24"/>
          <w:szCs w:val="24"/>
        </w:rPr>
        <w:t xml:space="preserve">S.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Bančić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, S. Cerovski, Š.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Paladino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, </w:t>
      </w:r>
      <w:r w:rsidRPr="00E40EF7">
        <w:rPr>
          <w:rStyle w:val="Emphasis"/>
          <w:rFonts w:ascii="Calibri Light" w:hAnsi="Calibri Light" w:cs="Calibri Light"/>
          <w:sz w:val="24"/>
          <w:szCs w:val="24"/>
        </w:rPr>
        <w:t>Tragom prošlosti 5</w:t>
      </w:r>
      <w:r w:rsidRPr="00E40EF7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2014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>. </w:t>
      </w:r>
      <w:r w:rsidRPr="00E40EF7">
        <w:rPr>
          <w:rFonts w:ascii="Calibri Light" w:hAnsi="Calibri Light" w:cs="Calibri Light"/>
          <w:sz w:val="24"/>
          <w:szCs w:val="24"/>
        </w:rPr>
        <w:tab/>
      </w:r>
    </w:p>
    <w:p w:rsidR="00A261EF" w:rsidRPr="00E40EF7" w:rsidRDefault="00A261EF" w:rsidP="00A261EF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40EF7">
        <w:rPr>
          <w:rStyle w:val="Emphasis"/>
          <w:rFonts w:ascii="Calibri Light" w:hAnsi="Calibri Light" w:cs="Calibri Light"/>
          <w:sz w:val="24"/>
          <w:szCs w:val="24"/>
        </w:rPr>
        <w:t>Povijest 3: Helenizam i Rimska Republika</w:t>
      </w:r>
      <w:r w:rsidRPr="00E40E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2008Goldstein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, Ivo,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 holding. Zagreb.</w:t>
      </w:r>
    </w:p>
    <w:p w:rsidR="00A261EF" w:rsidRPr="00E40EF7" w:rsidRDefault="00A261EF" w:rsidP="00A261EF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40EF7">
        <w:rPr>
          <w:rStyle w:val="Emphasis"/>
          <w:rFonts w:ascii="Calibri Light" w:hAnsi="Calibri Light" w:cs="Calibri Light"/>
          <w:sz w:val="24"/>
          <w:szCs w:val="24"/>
        </w:rPr>
        <w:t>Povijest 4: Rimsko Carstvo</w:t>
      </w:r>
      <w:r w:rsidRPr="00E40E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. Goldstein, Ivo,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 holding, Zagreb,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>.</w:t>
      </w:r>
    </w:p>
    <w:p w:rsidR="00A261EF" w:rsidRPr="00E40EF7" w:rsidRDefault="00A261EF" w:rsidP="00A261EF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40EF7">
        <w:rPr>
          <w:rStyle w:val="Emphasis"/>
          <w:rFonts w:ascii="Calibri Light" w:hAnsi="Calibri Light" w:cs="Calibri Light"/>
          <w:sz w:val="24"/>
          <w:szCs w:val="24"/>
        </w:rPr>
        <w:t>Povijest 5: Kasno Rimsko Carstvo i rani srednji vijek</w:t>
      </w:r>
      <w:r w:rsidRPr="00E40E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. Goldstein, Ivo,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 holding, Zagreb,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>.</w:t>
      </w:r>
    </w:p>
    <w:p w:rsidR="00A261EF" w:rsidRPr="00E40EF7" w:rsidRDefault="00A261EF" w:rsidP="00A261EF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40EF7">
        <w:rPr>
          <w:rStyle w:val="Emphasis"/>
          <w:rFonts w:ascii="Calibri Light" w:hAnsi="Calibri Light" w:cs="Calibri Light"/>
          <w:sz w:val="24"/>
          <w:szCs w:val="24"/>
        </w:rPr>
        <w:lastRenderedPageBreak/>
        <w:t>Dječja enciklopedija</w:t>
      </w:r>
      <w:r w:rsidRPr="00E40EF7">
        <w:rPr>
          <w:rFonts w:ascii="Calibri Light" w:hAnsi="Calibri Light" w:cs="Calibri Light"/>
          <w:i/>
          <w:sz w:val="24"/>
          <w:szCs w:val="24"/>
        </w:rPr>
        <w:t>, knjiga 3., Povijest od početaka do naših dana,</w:t>
      </w:r>
      <w:r w:rsidRPr="00E40E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. hrvatskog izdanja Josip Laća. MOSTA d. o. o., Zagreb,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>.</w:t>
      </w:r>
    </w:p>
    <w:p w:rsidR="00A261EF" w:rsidRPr="00E40EF7" w:rsidRDefault="00A261EF" w:rsidP="00A261EF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40EF7">
        <w:rPr>
          <w:rFonts w:ascii="Calibri Light" w:hAnsi="Calibri Light" w:cs="Calibri Light"/>
          <w:sz w:val="24"/>
          <w:szCs w:val="24"/>
        </w:rPr>
        <w:t xml:space="preserve">J. C.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McKeown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, </w:t>
      </w:r>
      <w:r w:rsidRPr="00E40EF7">
        <w:rPr>
          <w:rStyle w:val="Emphasis"/>
          <w:rFonts w:ascii="Calibri Light" w:hAnsi="Calibri Light" w:cs="Calibri Light"/>
          <w:sz w:val="24"/>
          <w:szCs w:val="24"/>
        </w:rPr>
        <w:t xml:space="preserve">A </w:t>
      </w:r>
      <w:proofErr w:type="spellStart"/>
      <w:r w:rsidRPr="00E40EF7">
        <w:rPr>
          <w:rStyle w:val="Emphasis"/>
          <w:rFonts w:ascii="Calibri Light" w:hAnsi="Calibri Light" w:cs="Calibri Light"/>
          <w:sz w:val="24"/>
          <w:szCs w:val="24"/>
        </w:rPr>
        <w:t>Cabinet</w:t>
      </w:r>
      <w:proofErr w:type="spellEnd"/>
      <w:r w:rsidRPr="00E40EF7">
        <w:rPr>
          <w:rStyle w:val="Emphasis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E40EF7">
        <w:rPr>
          <w:rStyle w:val="Emphasis"/>
          <w:rFonts w:ascii="Calibri Light" w:hAnsi="Calibri Light" w:cs="Calibri Light"/>
          <w:sz w:val="24"/>
          <w:szCs w:val="24"/>
        </w:rPr>
        <w:t>of</w:t>
      </w:r>
      <w:proofErr w:type="spellEnd"/>
      <w:r w:rsidRPr="00E40EF7">
        <w:rPr>
          <w:rStyle w:val="Emphasis"/>
          <w:rFonts w:ascii="Calibri Light" w:hAnsi="Calibri Light" w:cs="Calibri Light"/>
          <w:sz w:val="24"/>
          <w:szCs w:val="24"/>
        </w:rPr>
        <w:t xml:space="preserve"> Roman </w:t>
      </w:r>
      <w:proofErr w:type="spellStart"/>
      <w:r w:rsidRPr="00E40EF7">
        <w:rPr>
          <w:rStyle w:val="Emphasis"/>
          <w:rFonts w:ascii="Calibri Light" w:hAnsi="Calibri Light" w:cs="Calibri Light"/>
          <w:sz w:val="24"/>
          <w:szCs w:val="24"/>
        </w:rPr>
        <w:t>Curiosities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Oxford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University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Press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>. </w:t>
      </w:r>
    </w:p>
    <w:p w:rsidR="00A261EF" w:rsidRPr="00E40EF7" w:rsidRDefault="00A261EF" w:rsidP="00A261EF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E40EF7">
        <w:rPr>
          <w:rFonts w:ascii="Calibri Light" w:hAnsi="Calibri Light" w:cs="Calibri Light"/>
          <w:sz w:val="24"/>
          <w:szCs w:val="24"/>
        </w:rPr>
        <w:t>Braudel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Fernand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, </w:t>
      </w:r>
      <w:r w:rsidRPr="00E40EF7">
        <w:rPr>
          <w:rFonts w:ascii="Calibri Light" w:hAnsi="Calibri Light" w:cs="Calibri Light"/>
          <w:i/>
          <w:sz w:val="24"/>
          <w:szCs w:val="24"/>
        </w:rPr>
        <w:t>Civilizacije kroz povijest</w:t>
      </w:r>
      <w:r w:rsidRPr="00E40EF7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>.</w:t>
      </w:r>
    </w:p>
    <w:p w:rsidR="00A261EF" w:rsidRPr="00E40EF7" w:rsidRDefault="00A261EF" w:rsidP="00A261EF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E40EF7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, </w:t>
      </w:r>
      <w:r w:rsidRPr="00E40EF7">
        <w:rPr>
          <w:rFonts w:ascii="Calibri Light" w:hAnsi="Calibri Light" w:cs="Calibri Light"/>
          <w:i/>
          <w:sz w:val="24"/>
          <w:szCs w:val="24"/>
        </w:rPr>
        <w:t>Povijest</w:t>
      </w:r>
      <w:r w:rsidRPr="00E40EF7">
        <w:rPr>
          <w:rFonts w:ascii="Calibri Light" w:hAnsi="Calibri Light" w:cs="Calibri Light"/>
          <w:sz w:val="24"/>
          <w:szCs w:val="24"/>
        </w:rPr>
        <w:t xml:space="preserve">, knjige II.– IV, Europa press holding, Zagreb,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>.</w:t>
      </w:r>
    </w:p>
    <w:p w:rsidR="00A261EF" w:rsidRPr="00E40EF7" w:rsidRDefault="00A261EF" w:rsidP="00A261EF">
      <w:pPr>
        <w:pStyle w:val="ListParagraph"/>
        <w:spacing w:after="0" w:line="360" w:lineRule="auto"/>
        <w:ind w:left="0"/>
        <w:rPr>
          <w:rFonts w:ascii="Calibri Light" w:eastAsia="Times New Roman" w:hAnsi="Calibri Light" w:cs="Calibri Light"/>
          <w:sz w:val="24"/>
          <w:szCs w:val="24"/>
        </w:rPr>
      </w:pPr>
      <w:r w:rsidRPr="00E40EF7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E40EF7">
        <w:rPr>
          <w:rFonts w:ascii="Calibri Light" w:eastAsia="Times New Roman" w:hAnsi="Calibri Light" w:cs="Calibri Light"/>
          <w:i/>
          <w:sz w:val="24"/>
          <w:szCs w:val="24"/>
        </w:rPr>
        <w:t>Povijest svijeta</w:t>
      </w:r>
      <w:r w:rsidRPr="00E40EF7">
        <w:rPr>
          <w:rFonts w:ascii="Calibri Light" w:eastAsia="Times New Roman" w:hAnsi="Calibri Light" w:cs="Calibri Light"/>
          <w:sz w:val="24"/>
          <w:szCs w:val="24"/>
        </w:rPr>
        <w:t xml:space="preserve">, Naprijed, Zagreb, </w:t>
      </w:r>
      <w:proofErr w:type="spellStart"/>
      <w:r w:rsidRPr="00E40EF7">
        <w:rPr>
          <w:rFonts w:ascii="Calibri Light" w:eastAsia="Times New Roman" w:hAnsi="Calibri Light" w:cs="Calibri Light"/>
          <w:sz w:val="24"/>
          <w:szCs w:val="24"/>
        </w:rPr>
        <w:t>1990</w:t>
      </w:r>
      <w:proofErr w:type="spellEnd"/>
      <w:r w:rsidRPr="00E40EF7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A261EF" w:rsidRPr="00E40EF7" w:rsidRDefault="00A261EF" w:rsidP="00A261EF">
      <w:pPr>
        <w:pStyle w:val="ListParagraph"/>
        <w:spacing w:after="0" w:line="360" w:lineRule="auto"/>
        <w:ind w:left="0"/>
        <w:rPr>
          <w:rFonts w:ascii="Calibri Light" w:eastAsia="Times New Roman" w:hAnsi="Calibri Light" w:cs="Calibri Light"/>
          <w:sz w:val="24"/>
          <w:szCs w:val="24"/>
        </w:rPr>
      </w:pPr>
      <w:r w:rsidRPr="00E40EF7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E40EF7">
        <w:rPr>
          <w:rFonts w:ascii="Calibri Light" w:eastAsia="Times New Roman" w:hAnsi="Calibri Light" w:cs="Calibri Light"/>
          <w:i/>
          <w:sz w:val="24"/>
          <w:szCs w:val="24"/>
        </w:rPr>
        <w:t>Povijest – helenizam i Rimska Republika</w:t>
      </w:r>
      <w:r w:rsidRPr="00E40EF7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E40EF7">
        <w:rPr>
          <w:rFonts w:ascii="Calibri Light" w:eastAsia="Times New Roman" w:hAnsi="Calibri Light" w:cs="Calibri Light"/>
          <w:sz w:val="24"/>
          <w:szCs w:val="24"/>
        </w:rPr>
        <w:t>knj</w:t>
      </w:r>
      <w:proofErr w:type="spellEnd"/>
      <w:r w:rsidRPr="00E40EF7">
        <w:rPr>
          <w:rFonts w:ascii="Calibri Light" w:eastAsia="Times New Roman" w:hAnsi="Calibri Light" w:cs="Calibri Light"/>
          <w:sz w:val="24"/>
          <w:szCs w:val="24"/>
        </w:rPr>
        <w:t xml:space="preserve">. 3., Biblioteka Jutarnjeg lista, Zagreb, </w:t>
      </w:r>
      <w:proofErr w:type="spellStart"/>
      <w:r w:rsidRPr="00E40EF7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E40EF7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A261EF" w:rsidRPr="00E40EF7" w:rsidRDefault="00A261EF" w:rsidP="00A261EF">
      <w:pPr>
        <w:pStyle w:val="ListParagraph"/>
        <w:spacing w:after="0" w:line="360" w:lineRule="auto"/>
        <w:ind w:left="0"/>
        <w:rPr>
          <w:rFonts w:ascii="Calibri Light" w:eastAsia="Times New Roman" w:hAnsi="Calibri Light" w:cs="Calibri Light"/>
          <w:sz w:val="24"/>
          <w:szCs w:val="24"/>
        </w:rPr>
      </w:pPr>
      <w:r w:rsidRPr="00E40EF7">
        <w:rPr>
          <w:rFonts w:ascii="Calibri Light" w:hAnsi="Calibri Light" w:cs="Calibri Light"/>
          <w:sz w:val="24"/>
          <w:szCs w:val="24"/>
        </w:rPr>
        <w:t xml:space="preserve">Lane Fox, Robert, </w:t>
      </w:r>
      <w:r w:rsidRPr="00E40EF7">
        <w:rPr>
          <w:rFonts w:ascii="Calibri Light" w:hAnsi="Calibri Light" w:cs="Calibri Light"/>
          <w:i/>
          <w:sz w:val="24"/>
          <w:szCs w:val="24"/>
        </w:rPr>
        <w:t>Klasični svijet – epska povijest Grčke i Rima</w:t>
      </w:r>
      <w:r w:rsidRPr="00E40EF7">
        <w:rPr>
          <w:rFonts w:ascii="Calibri Light" w:hAnsi="Calibri Light" w:cs="Calibri Light"/>
          <w:sz w:val="24"/>
          <w:szCs w:val="24"/>
        </w:rPr>
        <w:t xml:space="preserve">, Naklada Ljevak, Zagreb,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>.</w:t>
      </w:r>
    </w:p>
    <w:p w:rsidR="00A261EF" w:rsidRPr="00E40EF7" w:rsidRDefault="00A261EF" w:rsidP="00A261EF">
      <w:pPr>
        <w:pStyle w:val="ListParagraph"/>
        <w:spacing w:after="0" w:line="360" w:lineRule="auto"/>
        <w:ind w:left="0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E40EF7">
        <w:rPr>
          <w:rFonts w:ascii="Calibri Light" w:eastAsia="Times New Roman" w:hAnsi="Calibri Light" w:cs="Calibri Light"/>
          <w:sz w:val="24"/>
          <w:szCs w:val="24"/>
        </w:rPr>
        <w:t>Harpur</w:t>
      </w:r>
      <w:proofErr w:type="spellEnd"/>
      <w:r w:rsidRPr="00E40EF7">
        <w:rPr>
          <w:rFonts w:ascii="Calibri Light" w:eastAsia="Times New Roman" w:hAnsi="Calibri Light" w:cs="Calibri Light"/>
          <w:sz w:val="24"/>
          <w:szCs w:val="24"/>
        </w:rPr>
        <w:t xml:space="preserve">, James, </w:t>
      </w:r>
      <w:r w:rsidRPr="00E40EF7">
        <w:rPr>
          <w:rFonts w:ascii="Calibri Light" w:eastAsia="Times New Roman" w:hAnsi="Calibri Light" w:cs="Calibri Light"/>
          <w:i/>
          <w:sz w:val="24"/>
          <w:szCs w:val="24"/>
        </w:rPr>
        <w:t>Ratnici</w:t>
      </w:r>
      <w:r w:rsidRPr="00E40EF7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E40EF7">
        <w:rPr>
          <w:rFonts w:ascii="Calibri Light" w:eastAsia="Times New Roman" w:hAnsi="Calibri Light" w:cs="Calibri Light"/>
          <w:sz w:val="24"/>
          <w:szCs w:val="24"/>
        </w:rPr>
        <w:t>Planetopija</w:t>
      </w:r>
      <w:proofErr w:type="spellEnd"/>
      <w:r w:rsidRPr="00E40EF7">
        <w:rPr>
          <w:rFonts w:ascii="Calibri Light" w:eastAsia="Times New Roman" w:hAnsi="Calibri Light" w:cs="Calibri Light"/>
          <w:sz w:val="24"/>
          <w:szCs w:val="24"/>
        </w:rPr>
        <w:t xml:space="preserve"> – </w:t>
      </w:r>
      <w:proofErr w:type="spellStart"/>
      <w:r w:rsidRPr="00E40EF7">
        <w:rPr>
          <w:rFonts w:ascii="Calibri Light" w:eastAsia="Times New Roman" w:hAnsi="Calibri Light" w:cs="Calibri Light"/>
          <w:sz w:val="24"/>
          <w:szCs w:val="24"/>
        </w:rPr>
        <w:t>Ermego</w:t>
      </w:r>
      <w:proofErr w:type="spellEnd"/>
      <w:r w:rsidRPr="00E40EF7">
        <w:rPr>
          <w:rFonts w:ascii="Calibri Light" w:eastAsia="Times New Roman" w:hAnsi="Calibri Light" w:cs="Calibri Light"/>
          <w:sz w:val="24"/>
          <w:szCs w:val="24"/>
        </w:rPr>
        <w:t xml:space="preserve">, Zagreb, </w:t>
      </w:r>
      <w:proofErr w:type="spellStart"/>
      <w:r w:rsidRPr="00E40EF7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E40EF7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A261EF" w:rsidRPr="00E40EF7" w:rsidRDefault="00A261EF" w:rsidP="00A261EF">
      <w:pPr>
        <w:pStyle w:val="ListParagraph"/>
        <w:spacing w:after="0" w:line="360" w:lineRule="auto"/>
        <w:ind w:left="0"/>
        <w:rPr>
          <w:rFonts w:ascii="Calibri Light" w:eastAsia="Times New Roman" w:hAnsi="Calibri Light" w:cs="Calibri Light"/>
          <w:sz w:val="24"/>
          <w:szCs w:val="24"/>
        </w:rPr>
      </w:pPr>
      <w:r w:rsidRPr="00E40EF7">
        <w:rPr>
          <w:rFonts w:ascii="Calibri Light" w:eastAsia="Times New Roman" w:hAnsi="Calibri Light" w:cs="Calibri Light"/>
          <w:i/>
          <w:sz w:val="24"/>
          <w:szCs w:val="24"/>
        </w:rPr>
        <w:t>Ilustrirana povijest svijeta. Rimsko Carstvo</w:t>
      </w:r>
      <w:r w:rsidRPr="00E40EF7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E40EF7">
        <w:rPr>
          <w:rFonts w:ascii="Calibri Light" w:eastAsia="Times New Roman" w:hAnsi="Calibri Light" w:cs="Calibri Light"/>
          <w:sz w:val="24"/>
          <w:szCs w:val="24"/>
        </w:rPr>
        <w:t>Liber</w:t>
      </w:r>
      <w:proofErr w:type="spellEnd"/>
      <w:r w:rsidRPr="00E40EF7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E40EF7">
        <w:rPr>
          <w:rFonts w:ascii="Calibri Light" w:eastAsia="Times New Roman" w:hAnsi="Calibri Light" w:cs="Calibri Light"/>
          <w:sz w:val="24"/>
          <w:szCs w:val="24"/>
        </w:rPr>
        <w:t>Novus</w:t>
      </w:r>
      <w:proofErr w:type="spellEnd"/>
      <w:r w:rsidRPr="00E40EF7">
        <w:rPr>
          <w:rFonts w:ascii="Calibri Light" w:eastAsia="Times New Roman" w:hAnsi="Calibri Light" w:cs="Calibri Light"/>
          <w:sz w:val="24"/>
          <w:szCs w:val="24"/>
        </w:rPr>
        <w:t xml:space="preserve"> d.o.o., Zagreb, </w:t>
      </w:r>
      <w:proofErr w:type="spellStart"/>
      <w:r w:rsidRPr="00E40EF7">
        <w:rPr>
          <w:rFonts w:ascii="Calibri Light" w:eastAsia="Times New Roman" w:hAnsi="Calibri Light" w:cs="Calibri Light"/>
          <w:sz w:val="24"/>
          <w:szCs w:val="24"/>
        </w:rPr>
        <w:t>2011</w:t>
      </w:r>
      <w:proofErr w:type="spellEnd"/>
      <w:r w:rsidRPr="00E40EF7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A261EF" w:rsidRPr="00E40EF7" w:rsidRDefault="00A261EF" w:rsidP="00A261EF">
      <w:pPr>
        <w:rPr>
          <w:rFonts w:ascii="Calibri Light" w:hAnsi="Calibri Light" w:cs="Calibri Light"/>
          <w:sz w:val="24"/>
          <w:szCs w:val="24"/>
        </w:rPr>
      </w:pPr>
      <w:r w:rsidRPr="00E40EF7">
        <w:rPr>
          <w:rFonts w:ascii="Calibri Light" w:hAnsi="Calibri Light" w:cs="Calibri Light"/>
          <w:i/>
          <w:sz w:val="24"/>
          <w:szCs w:val="24"/>
        </w:rPr>
        <w:t>Velika enciklopedija za djecu. Povijest 1. dio</w:t>
      </w:r>
      <w:r w:rsidRPr="00E40EF7">
        <w:rPr>
          <w:rFonts w:ascii="Calibri Light" w:hAnsi="Calibri Light" w:cs="Calibri Light"/>
          <w:sz w:val="24"/>
          <w:szCs w:val="24"/>
        </w:rPr>
        <w:t xml:space="preserve">, Jutarnji list, Zagreb,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>.</w:t>
      </w:r>
    </w:p>
    <w:p w:rsidR="00A261EF" w:rsidRPr="00E40EF7" w:rsidRDefault="00A261EF" w:rsidP="00A261EF">
      <w:pPr>
        <w:rPr>
          <w:rFonts w:ascii="Calibri Light" w:hAnsi="Calibri Light" w:cs="Calibri Light"/>
          <w:sz w:val="24"/>
          <w:szCs w:val="24"/>
        </w:rPr>
      </w:pPr>
      <w:r w:rsidRPr="00E40EF7">
        <w:rPr>
          <w:rFonts w:ascii="Calibri Light" w:hAnsi="Calibri Light" w:cs="Calibri Light"/>
          <w:i/>
          <w:sz w:val="24"/>
          <w:szCs w:val="24"/>
        </w:rPr>
        <w:t>Velike civilizacije svijeta. Egipat – Grčka – Rim – Bizant – islam – Kina – Japan – stara Amerika</w:t>
      </w:r>
      <w:r w:rsidRPr="00E40EF7">
        <w:rPr>
          <w:rFonts w:ascii="Calibri Light" w:hAnsi="Calibri Light" w:cs="Calibri Light"/>
          <w:sz w:val="24"/>
          <w:szCs w:val="24"/>
        </w:rPr>
        <w:t>,</w:t>
      </w:r>
      <w:r w:rsidR="00465282">
        <w:rPr>
          <w:rFonts w:ascii="Calibri Light" w:hAnsi="Calibri Light" w:cs="Calibri Light"/>
          <w:sz w:val="24"/>
          <w:szCs w:val="24"/>
        </w:rPr>
        <w:t xml:space="preserve"> </w:t>
      </w:r>
      <w:r w:rsidRPr="00E40EF7">
        <w:rPr>
          <w:rFonts w:ascii="Calibri Light" w:hAnsi="Calibri Light" w:cs="Calibri Light"/>
          <w:sz w:val="24"/>
          <w:szCs w:val="24"/>
        </w:rPr>
        <w:t xml:space="preserve">Rijeka,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>.</w:t>
      </w:r>
    </w:p>
    <w:p w:rsidR="00A261EF" w:rsidRPr="00E40EF7" w:rsidRDefault="00A261EF" w:rsidP="00A261EF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E40EF7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, Danijela, </w:t>
      </w:r>
      <w:r w:rsidRPr="00E40EF7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E40EF7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>.</w:t>
      </w:r>
    </w:p>
    <w:p w:rsidR="00A261EF" w:rsidRPr="00E40EF7" w:rsidRDefault="00A261EF" w:rsidP="00A261EF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E40EF7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E40EF7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E40E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E40EF7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E40EF7">
        <w:rPr>
          <w:rFonts w:ascii="Calibri Light" w:hAnsi="Calibri Light" w:cs="Calibri Light"/>
          <w:sz w:val="24"/>
          <w:szCs w:val="24"/>
        </w:rPr>
        <w:t>.</w:t>
      </w:r>
    </w:p>
    <w:p w:rsidR="002E73F9" w:rsidRPr="00E40EF7" w:rsidRDefault="002E73F9" w:rsidP="00A261EF">
      <w:pPr>
        <w:rPr>
          <w:rFonts w:ascii="Calibri Light" w:hAnsi="Calibri Light" w:cs="Calibri Light"/>
          <w:sz w:val="24"/>
          <w:szCs w:val="24"/>
        </w:rPr>
      </w:pPr>
    </w:p>
    <w:sectPr w:rsidR="002E73F9" w:rsidRPr="00E40EF7" w:rsidSect="00A03B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3C75"/>
    <w:multiLevelType w:val="hybridMultilevel"/>
    <w:tmpl w:val="247AB8C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A1038CD"/>
    <w:multiLevelType w:val="hybridMultilevel"/>
    <w:tmpl w:val="756ADEBC"/>
    <w:lvl w:ilvl="0" w:tplc="6390E9B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F4269"/>
    <w:multiLevelType w:val="hybridMultilevel"/>
    <w:tmpl w:val="92BCE4D8"/>
    <w:lvl w:ilvl="0" w:tplc="F9ACCB5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86C6C"/>
    <w:multiLevelType w:val="hybridMultilevel"/>
    <w:tmpl w:val="15A6BE54"/>
    <w:lvl w:ilvl="0" w:tplc="D864F7A4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2F2F"/>
    <w:rsid w:val="0003531A"/>
    <w:rsid w:val="000A2F2F"/>
    <w:rsid w:val="000C1669"/>
    <w:rsid w:val="000D41C0"/>
    <w:rsid w:val="000E077C"/>
    <w:rsid w:val="000E090E"/>
    <w:rsid w:val="00145626"/>
    <w:rsid w:val="00153855"/>
    <w:rsid w:val="001D6045"/>
    <w:rsid w:val="002C4A86"/>
    <w:rsid w:val="002D7BDD"/>
    <w:rsid w:val="002E73F9"/>
    <w:rsid w:val="002F2043"/>
    <w:rsid w:val="0036264E"/>
    <w:rsid w:val="0038543A"/>
    <w:rsid w:val="00445563"/>
    <w:rsid w:val="004572D9"/>
    <w:rsid w:val="00465282"/>
    <w:rsid w:val="00532B72"/>
    <w:rsid w:val="00534EDF"/>
    <w:rsid w:val="00591F65"/>
    <w:rsid w:val="005E5910"/>
    <w:rsid w:val="006547D3"/>
    <w:rsid w:val="006B29F7"/>
    <w:rsid w:val="00702630"/>
    <w:rsid w:val="007E16DB"/>
    <w:rsid w:val="0088045C"/>
    <w:rsid w:val="00957CBB"/>
    <w:rsid w:val="0099037B"/>
    <w:rsid w:val="009B0B4C"/>
    <w:rsid w:val="009D181A"/>
    <w:rsid w:val="00A03BCC"/>
    <w:rsid w:val="00A261EF"/>
    <w:rsid w:val="00A629D0"/>
    <w:rsid w:val="00A64242"/>
    <w:rsid w:val="00A948D3"/>
    <w:rsid w:val="00B16EEA"/>
    <w:rsid w:val="00B33E31"/>
    <w:rsid w:val="00B67A68"/>
    <w:rsid w:val="00BA12BB"/>
    <w:rsid w:val="00BA650B"/>
    <w:rsid w:val="00BB0459"/>
    <w:rsid w:val="00BD26AF"/>
    <w:rsid w:val="00CB3557"/>
    <w:rsid w:val="00CC622F"/>
    <w:rsid w:val="00D40AE7"/>
    <w:rsid w:val="00D54188"/>
    <w:rsid w:val="00D9285B"/>
    <w:rsid w:val="00E14273"/>
    <w:rsid w:val="00E40EF7"/>
    <w:rsid w:val="00EE7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1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0A2F2F"/>
    <w:pPr>
      <w:autoSpaceDE w:val="0"/>
      <w:autoSpaceDN w:val="0"/>
      <w:adjustRightInd w:val="0"/>
      <w:spacing w:after="0" w:line="221" w:lineRule="atLeast"/>
    </w:pPr>
    <w:rPr>
      <w:rFonts w:ascii="GRNOK W+ Espuma Pro" w:eastAsiaTheme="minorHAnsi" w:hAnsi="GRNOK W+ Espuma Pro" w:cstheme="minorBidi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A2F2F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A2F2F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A2F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efaultparagraphfont-000039">
    <w:name w:val="defaultparagraphfont-000039"/>
    <w:basedOn w:val="DefaultParagraphFont"/>
    <w:rsid w:val="000A2F2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A2F2F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A2F2F"/>
    <w:rPr>
      <w:rFonts w:ascii="Arial" w:hAnsi="Arial" w:cs="Arial" w:hint="default"/>
      <w:b w:val="0"/>
      <w:bCs w:val="0"/>
      <w:caps/>
      <w:sz w:val="22"/>
      <w:szCs w:val="22"/>
    </w:rPr>
  </w:style>
  <w:style w:type="character" w:customStyle="1" w:styleId="fontstyle01">
    <w:name w:val="fontstyle01"/>
    <w:basedOn w:val="DefaultParagraphFont"/>
    <w:rsid w:val="00EE709F"/>
    <w:rPr>
      <w:b w:val="0"/>
      <w:bCs w:val="0"/>
      <w:i w:val="0"/>
      <w:iCs w:val="0"/>
      <w:color w:val="000000"/>
      <w:sz w:val="18"/>
      <w:szCs w:val="18"/>
    </w:rPr>
  </w:style>
  <w:style w:type="paragraph" w:styleId="NoSpacing">
    <w:name w:val="No Spacing"/>
    <w:uiPriority w:val="1"/>
    <w:qFormat/>
    <w:rsid w:val="000E090E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0E090E"/>
    <w:pPr>
      <w:spacing w:after="120" w:line="480" w:lineRule="auto"/>
      <w:jc w:val="both"/>
    </w:pPr>
    <w:rPr>
      <w:rFonts w:ascii="Arial" w:eastAsia="Times New Roman" w:hAnsi="Arial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0E090E"/>
    <w:rPr>
      <w:rFonts w:ascii="Arial" w:eastAsia="Times New Roman" w:hAnsi="Arial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A8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7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2E73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10ED1-A2B2-40C6-B495-8C8A277D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34</cp:revision>
  <dcterms:created xsi:type="dcterms:W3CDTF">2019-08-23T10:01:00Z</dcterms:created>
  <dcterms:modified xsi:type="dcterms:W3CDTF">2020-05-07T13:43:00Z</dcterms:modified>
</cp:coreProperties>
</file>